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84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23D29771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2651D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2651D">
        <w:rPr>
          <w:rFonts w:ascii="Times New Roman" w:hAnsi="Times New Roman"/>
          <w:sz w:val="28"/>
          <w:szCs w:val="28"/>
        </w:rPr>
        <w:t>44-51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64C651D9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2651D">
        <w:rPr>
          <w:rFonts w:ascii="Times New Roman" w:eastAsia="Times New Roman" w:hAnsi="Times New Roman" w:cs="Times New Roman"/>
          <w:b/>
          <w:bCs/>
          <w:sz w:val="28"/>
          <w:szCs w:val="28"/>
        </w:rPr>
        <w:t>1554</w:t>
      </w:r>
    </w:p>
    <w:p w14:paraId="71A1E862" w14:textId="492F6D97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44-10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1554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2FA39B6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1554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1D">
        <w:rPr>
          <w:rFonts w:ascii="Times New Roman" w:hAnsi="Times New Roman" w:cs="Times New Roman"/>
          <w:sz w:val="28"/>
          <w:szCs w:val="28"/>
        </w:rPr>
        <w:t>Елапина Виктора Борисовича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D4DC174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1554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46A812D3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1554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07E0AF8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1D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1985322D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2651D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2651D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476BEC7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2651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2651D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2651D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