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20" w:rsidRPr="0004501A" w:rsidRDefault="00D31520" w:rsidP="00D3152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D31520" w:rsidRPr="0004501A" w:rsidRDefault="00D31520" w:rsidP="00D3152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D31520" w:rsidRPr="0004501A" w:rsidRDefault="00D31520" w:rsidP="00D31520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D31520" w:rsidRPr="006B2EFF" w:rsidRDefault="00D31520" w:rsidP="00D31520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D31520" w:rsidRPr="004A6F52" w:rsidRDefault="00D31520" w:rsidP="00D3152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Ивановой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Елизаветы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Олеговны</w:t>
      </w:r>
    </w:p>
    <w:p w:rsidR="00D31520" w:rsidRPr="006B2EFF" w:rsidRDefault="00D31520" w:rsidP="00D3152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4614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24-5 «</w:t>
      </w:r>
      <w:r w:rsidRPr="006B2EFF">
        <w:rPr>
          <w:rFonts w:ascii="Times New Roman" w:hAnsi="Times New Roman" w:cs="Times New Roman"/>
          <w:sz w:val="28"/>
          <w:szCs w:val="28"/>
        </w:rPr>
        <w:t>О возложении полномочий окружной избирательной комиссии</w:t>
      </w:r>
      <w:r w:rsidRPr="006B2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EF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151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Pr="0004614B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6B2EFF">
        <w:rPr>
          <w:rFonts w:ascii="Times New Roman" w:hAnsi="Times New Roman" w:cs="Times New Roman"/>
          <w:sz w:val="28"/>
          <w:szCs w:val="28"/>
        </w:rPr>
        <w:t>.</w:t>
      </w:r>
    </w:p>
    <w:p w:rsidR="00D31520" w:rsidRPr="00AB44F2" w:rsidRDefault="00D31520" w:rsidP="00D3152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19.07.2022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Е.О.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44761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Ивановой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Е.О.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D31520" w:rsidRPr="00AB44F2" w:rsidRDefault="00D31520" w:rsidP="00D3152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6B2EFF">
        <w:rPr>
          <w:rFonts w:ascii="Times New Roman" w:hAnsi="Times New Roman" w:cs="Times New Roman"/>
          <w:color w:val="000000"/>
          <w:sz w:val="28"/>
          <w:szCs w:val="28"/>
        </w:rPr>
        <w:t>0529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Ивановой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Е.О.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40810810355009013336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520" w:rsidRPr="00AB44F2" w:rsidRDefault="00D31520" w:rsidP="00D3152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О регистрации кандидата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в отношении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Ивановой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Е.О.</w:t>
      </w:r>
    </w:p>
    <w:p w:rsidR="00D31520" w:rsidRPr="00AB44F2" w:rsidRDefault="00D31520" w:rsidP="00D3152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D31520" w:rsidRPr="00AB44F2" w:rsidRDefault="00D31520" w:rsidP="00D3152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Ивановой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Е.О.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8900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D31520" w:rsidRPr="00AB44F2" w:rsidRDefault="00D31520" w:rsidP="00D3152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Ивановой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Е.О.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8900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D31520" w:rsidRPr="00AB44F2" w:rsidRDefault="00D31520" w:rsidP="00D3152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Ивановой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Е.О.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D31520" w:rsidRPr="00AB44F2" w:rsidRDefault="00D31520" w:rsidP="00D3152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31520" w:rsidRPr="00AB44F2" w:rsidRDefault="00D31520" w:rsidP="00D3152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11.10.2022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Pr="0004614B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Pr="00B73F5F">
        <w:rPr>
          <w:rFonts w:ascii="Times New Roman" w:hAnsi="Times New Roman" w:cs="Times New Roman"/>
          <w:sz w:val="28"/>
          <w:szCs w:val="28"/>
        </w:rPr>
        <w:t>/0529 Северо-</w:t>
      </w:r>
      <w:r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40810810355009013336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520" w:rsidRPr="00AB44F2" w:rsidRDefault="00D31520" w:rsidP="00D3152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13.10.2022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Ивановой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Е.О.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документов. </w:t>
      </w:r>
    </w:p>
    <w:p w:rsidR="00D31520" w:rsidRPr="00AB44F2" w:rsidRDefault="00D31520" w:rsidP="00D3152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17.10.2022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Ивановой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Е.О.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опубликован в сетевом издании «Вестник Санкт-Петербургской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4F2">
        <w:rPr>
          <w:rFonts w:ascii="Times New Roman" w:hAnsi="Times New Roman" w:cs="Times New Roman"/>
          <w:sz w:val="28"/>
          <w:szCs w:val="28"/>
        </w:rPr>
        <w:t xml:space="preserve">, а также размещен на сайте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D31520" w:rsidRPr="00AB44F2" w:rsidRDefault="00D31520" w:rsidP="00D3152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Ивановой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Е.О.</w:t>
      </w:r>
    </w:p>
    <w:p w:rsidR="00D31520" w:rsidRPr="00AB44F2" w:rsidRDefault="00D31520" w:rsidP="00D3152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F5F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3F5F">
        <w:rPr>
          <w:rFonts w:ascii="Times New Roman" w:hAnsi="Times New Roman" w:cs="Times New Roman"/>
          <w:sz w:val="28"/>
          <w:szCs w:val="28"/>
        </w:rPr>
        <w:t xml:space="preserve"> по проверке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F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проведена проверка итогового финансового отчета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</w:t>
      </w:r>
      <w:r w:rsidRPr="006B2EFF">
        <w:rPr>
          <w:rFonts w:ascii="Times New Roman" w:hAnsi="Times New Roman" w:cs="Times New Roman"/>
          <w:bCs/>
          <w:sz w:val="28"/>
          <w:szCs w:val="28"/>
        </w:rPr>
        <w:lastRenderedPageBreak/>
        <w:t>многомандатному избирательному округу № 151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Ивановой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Е.О.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 </w:t>
      </w:r>
    </w:p>
    <w:p w:rsidR="00D31520" w:rsidRDefault="00D31520" w:rsidP="00D3152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</w:t>
      </w:r>
    </w:p>
    <w:p w:rsidR="00D31520" w:rsidRDefault="00D31520" w:rsidP="00D31520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D31520" w:rsidTr="0041219D">
        <w:tc>
          <w:tcPr>
            <w:tcW w:w="4395" w:type="dxa"/>
          </w:tcPr>
          <w:p w:rsidR="00D31520" w:rsidRDefault="00D31520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D31520" w:rsidRDefault="00D31520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D31520" w:rsidRDefault="00D31520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D31520" w:rsidRDefault="00D31520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_________/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D31520" w:rsidTr="0041219D">
        <w:tc>
          <w:tcPr>
            <w:tcW w:w="4395" w:type="dxa"/>
          </w:tcPr>
          <w:p w:rsidR="00D31520" w:rsidRDefault="00D31520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1520" w:rsidRDefault="00D31520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D31520" w:rsidRDefault="00D31520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520" w:rsidTr="0041219D">
        <w:tc>
          <w:tcPr>
            <w:tcW w:w="4395" w:type="dxa"/>
          </w:tcPr>
          <w:p w:rsidR="00D31520" w:rsidRPr="00EA7C75" w:rsidRDefault="00D31520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D31520" w:rsidRDefault="00D31520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D31520" w:rsidRDefault="00D31520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D31520" w:rsidRDefault="00D31520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02C66" w:rsidRDefault="00D31520">
      <w:bookmarkStart w:id="0" w:name="_GoBack"/>
      <w:bookmarkEnd w:id="0"/>
    </w:p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0"/>
    <w:rsid w:val="00085D04"/>
    <w:rsid w:val="00D31520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32C36-2A40-4049-A267-EFCEA7B9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1</cp:revision>
  <dcterms:created xsi:type="dcterms:W3CDTF">2022-11-30T12:45:00Z</dcterms:created>
  <dcterms:modified xsi:type="dcterms:W3CDTF">2022-11-30T12:45:00Z</dcterms:modified>
</cp:coreProperties>
</file>