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CB" w:rsidRPr="0004501A" w:rsidRDefault="00F725CB" w:rsidP="00F725C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F725CB" w:rsidRPr="0004501A" w:rsidRDefault="00F725CB" w:rsidP="00F725C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F725CB" w:rsidRPr="0004501A" w:rsidRDefault="00F725CB" w:rsidP="00F725CB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F725CB" w:rsidRPr="006B2EFF" w:rsidRDefault="00F725CB" w:rsidP="00F725CB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F725CB" w:rsidRPr="004A6F52" w:rsidRDefault="00F725CB" w:rsidP="00F725C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Котельникова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Сергея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b/>
          <w:bCs/>
          <w:noProof/>
          <w:sz w:val="28"/>
          <w:szCs w:val="28"/>
        </w:rPr>
        <w:t>Александровича</w:t>
      </w:r>
    </w:p>
    <w:p w:rsidR="00F725CB" w:rsidRPr="006B2EFF" w:rsidRDefault="00F725CB" w:rsidP="00F725C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04614B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24-5 «</w:t>
      </w:r>
      <w:r w:rsidRPr="006B2EFF">
        <w:rPr>
          <w:rFonts w:ascii="Times New Roman" w:hAnsi="Times New Roman" w:cs="Times New Roman"/>
          <w:sz w:val="28"/>
          <w:szCs w:val="28"/>
        </w:rPr>
        <w:t>О возложении полномочий окружной избирательной комиссии</w:t>
      </w:r>
      <w:r w:rsidRPr="006B2E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EF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</w:t>
      </w:r>
      <w:r w:rsidRPr="0004614B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6B2EFF">
        <w:rPr>
          <w:rFonts w:ascii="Times New Roman" w:hAnsi="Times New Roman" w:cs="Times New Roman"/>
          <w:sz w:val="28"/>
          <w:szCs w:val="28"/>
        </w:rPr>
        <w:t>.</w:t>
      </w:r>
    </w:p>
    <w:p w:rsidR="00F725CB" w:rsidRPr="00AB44F2" w:rsidRDefault="00F725CB" w:rsidP="00F725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Котельников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Котельникову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F725CB" w:rsidRPr="00AB44F2" w:rsidRDefault="00F725CB" w:rsidP="00F725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22.07.2022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6B2EFF">
        <w:rPr>
          <w:rFonts w:ascii="Times New Roman" w:hAnsi="Times New Roman" w:cs="Times New Roman"/>
          <w:color w:val="000000"/>
          <w:sz w:val="28"/>
          <w:szCs w:val="28"/>
        </w:rPr>
        <w:t>0529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Котельникова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40810810555009013644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5CB" w:rsidRPr="00AB44F2" w:rsidRDefault="00F725CB" w:rsidP="00F725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04614B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Котельникова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С.А.</w:t>
      </w:r>
    </w:p>
    <w:p w:rsidR="00F725CB" w:rsidRPr="00AB44F2" w:rsidRDefault="00F725CB" w:rsidP="00F725C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F725CB" w:rsidRPr="00AB44F2" w:rsidRDefault="00F725CB" w:rsidP="00F725C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Котельникова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40000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F725CB" w:rsidRPr="00AB44F2" w:rsidRDefault="00F725CB" w:rsidP="00F725C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Котельникова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15950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F725CB" w:rsidRPr="00AB44F2" w:rsidRDefault="00F725CB" w:rsidP="00F725CB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Котельникова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F725CB" w:rsidRPr="00AB44F2" w:rsidRDefault="00F725CB" w:rsidP="00F725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24050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725CB" w:rsidRPr="00AB44F2" w:rsidRDefault="00F725CB" w:rsidP="00F725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04.10.2022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04614B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/0529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625F">
        <w:rPr>
          <w:rFonts w:ascii="Times New Roman" w:hAnsi="Times New Roman" w:cs="Times New Roman"/>
          <w:noProof/>
          <w:sz w:val="28"/>
          <w:szCs w:val="28"/>
        </w:rPr>
        <w:t>40810810555009013644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5CB" w:rsidRPr="00AB44F2" w:rsidRDefault="007C55ED" w:rsidP="00F725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05.10.2022</w:t>
      </w:r>
      <w:r w:rsidR="00F725C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F725CB">
        <w:rPr>
          <w:rFonts w:ascii="Times New Roman" w:hAnsi="Times New Roman" w:cs="Times New Roman"/>
          <w:sz w:val="28"/>
          <w:szCs w:val="28"/>
        </w:rPr>
        <w:t>в ТИК № 24</w:t>
      </w:r>
      <w:r w:rsidR="00F725C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F725CB">
        <w:rPr>
          <w:rFonts w:ascii="Times New Roman" w:hAnsi="Times New Roman" w:cs="Times New Roman"/>
          <w:sz w:val="28"/>
          <w:szCs w:val="28"/>
        </w:rPr>
        <w:t>поступил</w:t>
      </w:r>
      <w:r w:rsidR="00F725CB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F725CB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F725CB">
        <w:rPr>
          <w:rFonts w:ascii="Times New Roman" w:hAnsi="Times New Roman" w:cs="Times New Roman"/>
          <w:sz w:val="28"/>
          <w:szCs w:val="28"/>
        </w:rPr>
        <w:t xml:space="preserve"> </w:t>
      </w:r>
      <w:r w:rsidR="00F725CB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F725CB"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F725C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F725CB" w:rsidRPr="0043625F">
        <w:rPr>
          <w:rFonts w:ascii="Times New Roman" w:hAnsi="Times New Roman" w:cs="Times New Roman"/>
          <w:noProof/>
          <w:sz w:val="28"/>
          <w:szCs w:val="28"/>
        </w:rPr>
        <w:t>Котельникова</w:t>
      </w:r>
      <w:r w:rsidR="00F725C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F725CB" w:rsidRPr="0043625F">
        <w:rPr>
          <w:rFonts w:ascii="Times New Roman" w:hAnsi="Times New Roman" w:cs="Times New Roman"/>
          <w:noProof/>
          <w:sz w:val="28"/>
          <w:szCs w:val="28"/>
        </w:rPr>
        <w:t>С.А.</w:t>
      </w:r>
      <w:r w:rsidR="00F725CB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F725CB" w:rsidRPr="00AB44F2" w:rsidRDefault="007C55ED" w:rsidP="00F725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10.10.2022</w:t>
      </w:r>
      <w:bookmarkStart w:id="0" w:name="_GoBack"/>
      <w:bookmarkEnd w:id="0"/>
      <w:r w:rsidR="00F725CB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F725CB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F725CB">
        <w:rPr>
          <w:rFonts w:ascii="Times New Roman" w:hAnsi="Times New Roman" w:cs="Times New Roman"/>
          <w:sz w:val="28"/>
          <w:szCs w:val="28"/>
        </w:rPr>
        <w:t xml:space="preserve"> </w:t>
      </w:r>
      <w:r w:rsidR="00F725CB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F725CB"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F725C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F725CB" w:rsidRPr="0043625F">
        <w:rPr>
          <w:rFonts w:ascii="Times New Roman" w:hAnsi="Times New Roman" w:cs="Times New Roman"/>
          <w:noProof/>
          <w:sz w:val="28"/>
          <w:szCs w:val="28"/>
        </w:rPr>
        <w:t>Котельникова</w:t>
      </w:r>
      <w:r w:rsidR="00F725CB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F725CB" w:rsidRPr="0043625F">
        <w:rPr>
          <w:rFonts w:ascii="Times New Roman" w:hAnsi="Times New Roman" w:cs="Times New Roman"/>
          <w:noProof/>
          <w:sz w:val="28"/>
          <w:szCs w:val="28"/>
        </w:rPr>
        <w:t>С.А.</w:t>
      </w:r>
      <w:r w:rsidR="00F725CB"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 w:rsidR="00F725CB">
        <w:rPr>
          <w:rFonts w:ascii="Times New Roman" w:hAnsi="Times New Roman" w:cs="Times New Roman"/>
          <w:sz w:val="28"/>
          <w:szCs w:val="28"/>
        </w:rPr>
        <w:t>»</w:t>
      </w:r>
      <w:r w:rsidR="00F725CB"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 w:rsidR="00F725CB">
        <w:rPr>
          <w:rFonts w:ascii="Times New Roman" w:hAnsi="Times New Roman" w:cs="Times New Roman"/>
          <w:sz w:val="28"/>
          <w:szCs w:val="28"/>
        </w:rPr>
        <w:t>ТИК № 24</w:t>
      </w:r>
      <w:r w:rsidR="00F725CB"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F725CB" w:rsidRPr="00AB44F2" w:rsidRDefault="00F725CB" w:rsidP="00F725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Котельникова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С.А.</w:t>
      </w:r>
    </w:p>
    <w:p w:rsidR="00F725CB" w:rsidRPr="00AB44F2" w:rsidRDefault="00F725CB" w:rsidP="00F725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6B2EFF">
        <w:rPr>
          <w:rFonts w:ascii="Times New Roman" w:hAnsi="Times New Roman" w:cs="Times New Roman"/>
          <w:bCs/>
          <w:sz w:val="28"/>
          <w:szCs w:val="28"/>
        </w:rPr>
        <w:t>совета внутригородского муниципального образования города федерального значения Санкт-</w:t>
      </w:r>
      <w:r w:rsidRPr="006B2EFF">
        <w:rPr>
          <w:rFonts w:ascii="Times New Roman" w:hAnsi="Times New Roman" w:cs="Times New Roman"/>
          <w:bCs/>
          <w:sz w:val="28"/>
          <w:szCs w:val="28"/>
        </w:rPr>
        <w:lastRenderedPageBreak/>
        <w:t>Петербурга муниципальный округ Невская застава шестого созыва по многомандатному избирательному округу № 151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Котельникова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43625F">
        <w:rPr>
          <w:rFonts w:ascii="Times New Roman" w:hAnsi="Times New Roman" w:cs="Times New Roman"/>
          <w:noProof/>
          <w:sz w:val="28"/>
          <w:szCs w:val="28"/>
        </w:rPr>
        <w:t>С.А.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F725CB" w:rsidRDefault="00F725CB" w:rsidP="00F725CB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F725CB" w:rsidRDefault="00F725CB" w:rsidP="00F725CB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F725CB" w:rsidTr="0041219D">
        <w:tc>
          <w:tcPr>
            <w:tcW w:w="4395" w:type="dxa"/>
          </w:tcPr>
          <w:p w:rsidR="00F725CB" w:rsidRDefault="00F725C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F725CB" w:rsidRDefault="00F725C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F725CB" w:rsidRDefault="00F725CB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F725CB" w:rsidRDefault="00F725C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_________/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F725CB" w:rsidTr="0041219D">
        <w:tc>
          <w:tcPr>
            <w:tcW w:w="4395" w:type="dxa"/>
          </w:tcPr>
          <w:p w:rsidR="00F725CB" w:rsidRDefault="00F725C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5CB" w:rsidRDefault="00F725CB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F725CB" w:rsidRDefault="00F725C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5CB" w:rsidTr="0041219D">
        <w:tc>
          <w:tcPr>
            <w:tcW w:w="4395" w:type="dxa"/>
          </w:tcPr>
          <w:p w:rsidR="00F725CB" w:rsidRPr="00EA7C75" w:rsidRDefault="00F725C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F725CB" w:rsidRDefault="00F725C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F725CB" w:rsidRDefault="00F725CB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F725CB" w:rsidRDefault="00F725CB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7C55ED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CB"/>
    <w:rsid w:val="00085D04"/>
    <w:rsid w:val="007C55ED"/>
    <w:rsid w:val="00DC6243"/>
    <w:rsid w:val="00F7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EFEA"/>
  <w15:chartTrackingRefBased/>
  <w15:docId w15:val="{586C7D62-0BD3-449E-8D77-BFB1D12F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2022-11-30T12:47:00Z</dcterms:created>
  <dcterms:modified xsi:type="dcterms:W3CDTF">2022-12-02T11:10:00Z</dcterms:modified>
</cp:coreProperties>
</file>